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A8101" w14:textId="77777777" w:rsidR="001A7861" w:rsidRPr="001A7861" w:rsidRDefault="001A7861" w:rsidP="001A7861">
      <w:pPr>
        <w:spacing w:before="100" w:beforeAutospacing="1" w:after="100" w:afterAutospacing="1"/>
        <w:outlineLvl w:val="2"/>
        <w:rPr>
          <w:b/>
          <w:bCs/>
          <w:color w:val="000000"/>
          <w:sz w:val="27"/>
          <w:szCs w:val="27"/>
        </w:rPr>
      </w:pPr>
      <w:r w:rsidRPr="001A7861">
        <w:rPr>
          <w:b/>
          <w:bCs/>
          <w:color w:val="000000"/>
          <w:sz w:val="27"/>
          <w:szCs w:val="27"/>
        </w:rPr>
        <w:t>TECHNINIS PASLAUGŲ APRAŠYMAS</w:t>
      </w:r>
    </w:p>
    <w:p w14:paraId="28D3C5AD" w14:textId="0EBBDE9E" w:rsidR="001A7861" w:rsidRPr="001A7861" w:rsidRDefault="001A7861" w:rsidP="001A7861">
      <w:pPr>
        <w:spacing w:before="100" w:beforeAutospacing="1" w:after="100" w:afterAutospacing="1"/>
        <w:rPr>
          <w:color w:val="000000"/>
        </w:rPr>
      </w:pPr>
      <w:r w:rsidRPr="001A7861">
        <w:rPr>
          <w:b/>
          <w:bCs/>
          <w:color w:val="000000"/>
        </w:rPr>
        <w:t>Projekto pavadinimas</w:t>
      </w:r>
      <w:r w:rsidRPr="001A7861">
        <w:rPr>
          <w:color w:val="000000"/>
        </w:rPr>
        <w:t>: Kauko personažo sukūrim</w:t>
      </w:r>
      <w:r w:rsidR="00E97157">
        <w:rPr>
          <w:color w:val="000000"/>
        </w:rPr>
        <w:t>o</w:t>
      </w:r>
      <w:r w:rsidRPr="001A7861">
        <w:rPr>
          <w:color w:val="000000"/>
        </w:rPr>
        <w:t xml:space="preserve"> ir edukacinių </w:t>
      </w:r>
      <w:r>
        <w:rPr>
          <w:color w:val="000000"/>
        </w:rPr>
        <w:t xml:space="preserve">interaktyvių </w:t>
      </w:r>
      <w:r w:rsidRPr="001A7861">
        <w:rPr>
          <w:color w:val="000000"/>
        </w:rPr>
        <w:t xml:space="preserve">priemonių įgyvendinimas </w:t>
      </w:r>
      <w:r>
        <w:rPr>
          <w:color w:val="000000"/>
        </w:rPr>
        <w:t xml:space="preserve">Pilių </w:t>
      </w:r>
      <w:r w:rsidRPr="001A7861">
        <w:rPr>
          <w:color w:val="000000"/>
        </w:rPr>
        <w:t>piliakalnio teritorijoje</w:t>
      </w:r>
    </w:p>
    <w:p w14:paraId="5F534E2B" w14:textId="77777777" w:rsidR="001A7861" w:rsidRPr="001A7861" w:rsidRDefault="001A7861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 w:rsidRPr="001A7861">
        <w:rPr>
          <w:b/>
          <w:bCs/>
          <w:color w:val="000000"/>
        </w:rPr>
        <w:t>1. Pirkimo objektas</w:t>
      </w:r>
    </w:p>
    <w:p w14:paraId="19EABD09" w14:textId="5D8F9A28" w:rsidR="001A7861" w:rsidRPr="001A7861" w:rsidRDefault="001A7861" w:rsidP="001A7861">
      <w:p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 xml:space="preserve">Perkamos kompleksinės kūrybinės, dizaino, edukacijos ir komunikacijos paslaugos, skirtos sukurti, įrengti ir pristatyti originalų Kauko personažą bei jo pagrindu sukurti interaktyvias edukacines priemones </w:t>
      </w:r>
      <w:r>
        <w:rPr>
          <w:color w:val="000000"/>
        </w:rPr>
        <w:t xml:space="preserve">Pilių </w:t>
      </w:r>
      <w:r w:rsidRPr="001A7861">
        <w:rPr>
          <w:color w:val="000000"/>
        </w:rPr>
        <w:t xml:space="preserve">piliakalnio teritorijoje. </w:t>
      </w:r>
    </w:p>
    <w:p w14:paraId="5D62CDF2" w14:textId="77777777" w:rsidR="001A7861" w:rsidRPr="001A7861" w:rsidRDefault="001A7861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 w:rsidRPr="001A7861">
        <w:rPr>
          <w:b/>
          <w:bCs/>
          <w:color w:val="000000"/>
        </w:rPr>
        <w:t>2. Tikslas</w:t>
      </w:r>
    </w:p>
    <w:p w14:paraId="3283A84A" w14:textId="77777777" w:rsidR="001A7861" w:rsidRPr="001A7861" w:rsidRDefault="001A7861" w:rsidP="001A7861">
      <w:p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Sukurti kultūriškai reikšmingą, patrauklų ir interaktyvų objektą – Kauko personažą, kuris taptų piliakalnio simboliu bei edukaciniu įrankiu, skatinančiu lankytojų domėjimąsi vietos istorija ir kultūra, ypač pritaikytą vaikams, jaunimui ir šeimoms.</w:t>
      </w:r>
    </w:p>
    <w:p w14:paraId="7FDBDD85" w14:textId="77777777" w:rsidR="001A7861" w:rsidRPr="001A7861" w:rsidRDefault="001A7861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 w:rsidRPr="001A7861">
        <w:rPr>
          <w:b/>
          <w:bCs/>
          <w:color w:val="000000"/>
        </w:rPr>
        <w:t>3. Paslaugų apimtis</w:t>
      </w:r>
    </w:p>
    <w:p w14:paraId="30CE31D3" w14:textId="77777777" w:rsidR="001A7861" w:rsidRPr="001A7861" w:rsidRDefault="001A7861" w:rsidP="001A7861">
      <w:pPr>
        <w:spacing w:before="100" w:beforeAutospacing="1" w:after="100" w:afterAutospacing="1"/>
        <w:rPr>
          <w:color w:val="000000"/>
        </w:rPr>
      </w:pPr>
      <w:r w:rsidRPr="001A7861">
        <w:rPr>
          <w:b/>
          <w:bCs/>
          <w:color w:val="000000"/>
        </w:rPr>
        <w:t>3.1. Personažo koncepcijos kūrimas</w:t>
      </w:r>
    </w:p>
    <w:p w14:paraId="715A44E4" w14:textId="77777777" w:rsidR="001A7861" w:rsidRPr="001A7861" w:rsidRDefault="001A7861" w:rsidP="001A7861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Istoriniais ir/ar mitologiniais motyvais pagrįsto personažo „Kaukas“ vizualinės ir naratyvinės koncepcijos parengimas;</w:t>
      </w:r>
    </w:p>
    <w:p w14:paraId="2F11C57B" w14:textId="77777777" w:rsidR="001A7861" w:rsidRPr="001A7861" w:rsidRDefault="001A7861" w:rsidP="001A7861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Personažo funkcijos – edukacinės, pažintinės, įtraukiančios – apibrėžimas;</w:t>
      </w:r>
    </w:p>
    <w:p w14:paraId="57D1D3D4" w14:textId="77777777" w:rsidR="001A7861" w:rsidRDefault="001A7861" w:rsidP="001A7861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Pateikti ne mažiau kaip 2 kūrybinius pasiūlymus personažo dizainui ir charakteristikoms.</w:t>
      </w:r>
    </w:p>
    <w:p w14:paraId="10410229" w14:textId="77777777" w:rsidR="001A7861" w:rsidRPr="001A7861" w:rsidRDefault="001A7861" w:rsidP="001A7861">
      <w:p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Vienas iš pagrindinių projekto tikslų – sukurti originalų, vietos kultūrą atliepiantį personažą, kuris taptų piliakalnio simboliu, edukaciniu įrankiu bei ryšio su lankytoju kūrėju. Personažas turi būti ne tik vizualus objektas, bet ir gyvas pasakojimo elementas – veikiantis kaip jungtis tarp istorinės praeities, šiandienos vertybių ir auditorijos patirties.</w:t>
      </w:r>
    </w:p>
    <w:p w14:paraId="28FC9E83" w14:textId="77777777" w:rsidR="001A7861" w:rsidRPr="001A7861" w:rsidRDefault="001A7861" w:rsidP="001A7861">
      <w:p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Paslaugos teikėjas turi pasiūlyti ir pagrįsti:</w:t>
      </w:r>
    </w:p>
    <w:p w14:paraId="7E59C33B" w14:textId="77777777" w:rsidR="001A7861" w:rsidRPr="001A7861" w:rsidRDefault="00BB41A6" w:rsidP="001A7861">
      <w:r>
        <w:rPr>
          <w:noProof/>
          <w14:ligatures w14:val="standardContextual"/>
        </w:rPr>
        <w:pict w14:anchorId="15946CFB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54A39EC0" w14:textId="06A172B1" w:rsidR="001A7861" w:rsidRPr="001A7861" w:rsidRDefault="001A7861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 w:rsidRPr="001A7861">
        <w:rPr>
          <w:b/>
          <w:bCs/>
          <w:color w:val="000000"/>
        </w:rPr>
        <w:t>Personažo idėjinę ir naratyvinę koncepciją</w:t>
      </w:r>
    </w:p>
    <w:p w14:paraId="240E1061" w14:textId="77777777" w:rsidR="001A7861" w:rsidRPr="001A7861" w:rsidRDefault="001A7861" w:rsidP="001A7861">
      <w:pPr>
        <w:numPr>
          <w:ilvl w:val="0"/>
          <w:numId w:val="10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Personažas turi turėti aiškų, nuoseklų </w:t>
      </w:r>
      <w:r w:rsidRPr="001A7861">
        <w:rPr>
          <w:b/>
          <w:bCs/>
          <w:color w:val="000000"/>
        </w:rPr>
        <w:t>siužetą ar kilmės istoriją</w:t>
      </w:r>
      <w:r w:rsidRPr="001A7861">
        <w:rPr>
          <w:color w:val="000000"/>
        </w:rPr>
        <w:t>, susijusią su piliakalnio ar platesniu regiono istoriniu, kultūriniu ar mitologiniu kontekstu.</w:t>
      </w:r>
    </w:p>
    <w:p w14:paraId="4A9730E7" w14:textId="77777777" w:rsidR="001A7861" w:rsidRPr="001A7861" w:rsidRDefault="001A7861" w:rsidP="001A7861">
      <w:pPr>
        <w:numPr>
          <w:ilvl w:val="0"/>
          <w:numId w:val="10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Kūrėjai turi apgalvoti, </w:t>
      </w:r>
      <w:r w:rsidRPr="001A7861">
        <w:rPr>
          <w:b/>
          <w:bCs/>
          <w:color w:val="000000"/>
        </w:rPr>
        <w:t>kokias vertybes ar emocijas</w:t>
      </w:r>
      <w:r w:rsidRPr="001A7861">
        <w:rPr>
          <w:color w:val="000000"/>
        </w:rPr>
        <w:t> personažas įkūnys: smalsumą, išmintį, žaismingumą, gamtos pajautą, bendruomeniškumą ar kt.</w:t>
      </w:r>
    </w:p>
    <w:p w14:paraId="253BFBB1" w14:textId="77777777" w:rsidR="001A7861" w:rsidRPr="001A7861" w:rsidRDefault="001A7861" w:rsidP="001A7861">
      <w:pPr>
        <w:numPr>
          <w:ilvl w:val="0"/>
          <w:numId w:val="10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Naratyvas turi būti pritaikytas </w:t>
      </w:r>
      <w:r w:rsidRPr="001A7861">
        <w:rPr>
          <w:b/>
          <w:bCs/>
          <w:color w:val="000000"/>
        </w:rPr>
        <w:t>skirtingoms amžiaus grupėms</w:t>
      </w:r>
      <w:r w:rsidRPr="001A7861">
        <w:rPr>
          <w:color w:val="000000"/>
        </w:rPr>
        <w:t>, pirmiausia – vaikams ir šeimoms, tačiau patrauklus ir suaugusiems lankytojams.</w:t>
      </w:r>
    </w:p>
    <w:p w14:paraId="09336CC0" w14:textId="7AB9947D" w:rsidR="001A7861" w:rsidRPr="001A7861" w:rsidRDefault="001A7861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 w:rsidRPr="001A7861">
        <w:rPr>
          <w:b/>
          <w:bCs/>
          <w:color w:val="000000"/>
        </w:rPr>
        <w:t>Personažo vizualinę išraišką ir charakteristikas</w:t>
      </w:r>
    </w:p>
    <w:p w14:paraId="14DFC51D" w14:textId="3155DFC6" w:rsidR="001A7861" w:rsidRPr="001A7861" w:rsidRDefault="001A7861" w:rsidP="001A7861">
      <w:pPr>
        <w:numPr>
          <w:ilvl w:val="0"/>
          <w:numId w:val="11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Personažas turi būti vizualiai išskirtinis, lengvai atpažįstamas ir turintis </w:t>
      </w:r>
      <w:r w:rsidRPr="001A7861">
        <w:rPr>
          <w:b/>
          <w:bCs/>
          <w:color w:val="000000"/>
        </w:rPr>
        <w:t>aiškią stilistinę kryptį</w:t>
      </w:r>
      <w:r w:rsidRPr="001A7861">
        <w:rPr>
          <w:color w:val="000000"/>
        </w:rPr>
        <w:t>.</w:t>
      </w:r>
    </w:p>
    <w:p w14:paraId="6799A853" w14:textId="77777777" w:rsidR="001A7861" w:rsidRPr="001A7861" w:rsidRDefault="001A7861" w:rsidP="001A7861">
      <w:pPr>
        <w:numPr>
          <w:ilvl w:val="0"/>
          <w:numId w:val="11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lastRenderedPageBreak/>
        <w:t>Reikalinga suformuluoti personažo </w:t>
      </w:r>
      <w:r w:rsidRPr="001A7861">
        <w:rPr>
          <w:b/>
          <w:bCs/>
          <w:color w:val="000000"/>
        </w:rPr>
        <w:t>fizines savybes</w:t>
      </w:r>
      <w:r w:rsidRPr="001A7861">
        <w:rPr>
          <w:color w:val="000000"/>
        </w:rPr>
        <w:t>: dydį, formas, spalvų paletę, mimiką, aprangą ar atributus – visa tai turi būti tvaru ir pritaikyta viešosios erdvės sąlygoms.</w:t>
      </w:r>
    </w:p>
    <w:p w14:paraId="0CDB5A3D" w14:textId="77777777" w:rsidR="001A7861" w:rsidRPr="001A7861" w:rsidRDefault="001A7861" w:rsidP="001A7861">
      <w:pPr>
        <w:numPr>
          <w:ilvl w:val="0"/>
          <w:numId w:val="11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Svarbu apgalvoti ir </w:t>
      </w:r>
      <w:r w:rsidRPr="001A7861">
        <w:rPr>
          <w:b/>
          <w:bCs/>
          <w:color w:val="000000"/>
        </w:rPr>
        <w:t>simboliką</w:t>
      </w:r>
      <w:r w:rsidRPr="001A7861">
        <w:rPr>
          <w:color w:val="000000"/>
        </w:rPr>
        <w:t> – ar personažas turi tam tikrų požymių, elementų ar ženklų, susijusių su vietos istorija, mitologija ar gamta.</w:t>
      </w:r>
    </w:p>
    <w:p w14:paraId="562180B8" w14:textId="0ABCB3A4" w:rsidR="001A7861" w:rsidRPr="001A7861" w:rsidRDefault="00D017FD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>
        <w:rPr>
          <w:b/>
          <w:bCs/>
          <w:color w:val="000000"/>
        </w:rPr>
        <w:t xml:space="preserve">Personažo funkcijos ir ryšys </w:t>
      </w:r>
      <w:r w:rsidR="001A7861" w:rsidRPr="001A7861">
        <w:rPr>
          <w:b/>
          <w:bCs/>
          <w:color w:val="000000"/>
        </w:rPr>
        <w:t>su auditorija</w:t>
      </w:r>
    </w:p>
    <w:p w14:paraId="5E53F346" w14:textId="77777777" w:rsidR="001A7861" w:rsidRPr="001A7861" w:rsidRDefault="001A7861" w:rsidP="001A7861">
      <w:pPr>
        <w:numPr>
          <w:ilvl w:val="0"/>
          <w:numId w:val="12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Personažas turi ne tik puošti erdvę, bet ir </w:t>
      </w:r>
      <w:r w:rsidRPr="001A7861">
        <w:rPr>
          <w:b/>
          <w:bCs/>
          <w:color w:val="000000"/>
        </w:rPr>
        <w:t>veikti kaip aktyvus edukacinis ar interaktyvus elementas</w:t>
      </w:r>
      <w:r w:rsidRPr="001A7861">
        <w:rPr>
          <w:color w:val="000000"/>
        </w:rPr>
        <w:t> – skatinti pažinimą, įsitraukimą, patyrimą.</w:t>
      </w:r>
    </w:p>
    <w:p w14:paraId="55A8BBDD" w14:textId="7A37B3AE" w:rsidR="001A7861" w:rsidRPr="001A7861" w:rsidRDefault="001A7861" w:rsidP="001A7861">
      <w:pPr>
        <w:numPr>
          <w:ilvl w:val="0"/>
          <w:numId w:val="12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Reikia aiškiai apibrėžti, </w:t>
      </w:r>
      <w:r w:rsidRPr="001A7861">
        <w:rPr>
          <w:b/>
          <w:bCs/>
          <w:color w:val="000000"/>
        </w:rPr>
        <w:t>kaip personažas „gyvuos“</w:t>
      </w:r>
      <w:r w:rsidR="00D017FD">
        <w:rPr>
          <w:color w:val="000000"/>
        </w:rPr>
        <w:t xml:space="preserve">: ar jis pasakos istorijas, kvies atlikti užduotis, rodys kryptį, „bendraus“ su lankytoju, kvies </w:t>
      </w:r>
      <w:r w:rsidRPr="001A7861">
        <w:rPr>
          <w:color w:val="000000"/>
        </w:rPr>
        <w:t>pažinti vietą.</w:t>
      </w:r>
    </w:p>
    <w:p w14:paraId="453BFBA8" w14:textId="77777777" w:rsidR="001A7861" w:rsidRPr="001A7861" w:rsidRDefault="001A7861" w:rsidP="001A7861">
      <w:pPr>
        <w:numPr>
          <w:ilvl w:val="0"/>
          <w:numId w:val="12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Reikalinga apgalvoti personažo </w:t>
      </w:r>
      <w:r w:rsidRPr="001A7861">
        <w:rPr>
          <w:b/>
          <w:bCs/>
          <w:color w:val="000000"/>
        </w:rPr>
        <w:t>ryšį su interaktyviomis edukacinėmis priemonėmis</w:t>
      </w:r>
      <w:r w:rsidRPr="001A7861">
        <w:rPr>
          <w:color w:val="000000"/>
        </w:rPr>
        <w:t> – kaip jis tampa jų dalimi ar jų vedliu.</w:t>
      </w:r>
    </w:p>
    <w:p w14:paraId="293224DD" w14:textId="7CB0F98E" w:rsidR="001A7861" w:rsidRPr="001A7861" w:rsidRDefault="001A7861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 w:rsidRPr="001A7861">
        <w:rPr>
          <w:b/>
          <w:bCs/>
          <w:color w:val="000000"/>
        </w:rPr>
        <w:t>Kūrybinių variantų pateikimas</w:t>
      </w:r>
    </w:p>
    <w:p w14:paraId="03BCFB0B" w14:textId="77777777" w:rsidR="001A7861" w:rsidRPr="001A7861" w:rsidRDefault="001A7861" w:rsidP="001A7861">
      <w:pPr>
        <w:numPr>
          <w:ilvl w:val="0"/>
          <w:numId w:val="13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Tiekėjas turi pateikti ne mažiau kaip </w:t>
      </w:r>
      <w:r w:rsidRPr="001A7861">
        <w:rPr>
          <w:b/>
          <w:bCs/>
          <w:color w:val="000000"/>
        </w:rPr>
        <w:t>du alternatyvius kūrybinius sprendimus</w:t>
      </w:r>
      <w:r w:rsidRPr="001A7861">
        <w:rPr>
          <w:color w:val="000000"/>
        </w:rPr>
        <w:t>: kiekviename turi būti aprašytas personažo naratyvas, vizualinis eskizas ar koliažas, numatomos funkcijos ir sąsajos su edukaciniais elementais.</w:t>
      </w:r>
    </w:p>
    <w:p w14:paraId="03F796CA" w14:textId="77777777" w:rsidR="001A7861" w:rsidRPr="001A7861" w:rsidRDefault="001A7861" w:rsidP="001A7861">
      <w:pPr>
        <w:numPr>
          <w:ilvl w:val="0"/>
          <w:numId w:val="13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Pasiūlymai turi būti pakankamai aiškūs, kad būtų galima įvertinti jų įgyvendinamumą, tačiau palikti erdvės tolesniam kūrybiniam tobulinimui.</w:t>
      </w:r>
    </w:p>
    <w:p w14:paraId="4C6062ED" w14:textId="77777777" w:rsidR="001A7861" w:rsidRPr="001A7861" w:rsidRDefault="001A7861" w:rsidP="001A7861">
      <w:pPr>
        <w:numPr>
          <w:ilvl w:val="0"/>
          <w:numId w:val="13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Kartu turi būti pateikti trumpi argumentai, </w:t>
      </w:r>
      <w:r w:rsidRPr="001A7861">
        <w:rPr>
          <w:b/>
          <w:bCs/>
          <w:color w:val="000000"/>
        </w:rPr>
        <w:t>kodėl personažas tinkamas šiai vietai</w:t>
      </w:r>
      <w:r w:rsidRPr="001A7861">
        <w:rPr>
          <w:color w:val="000000"/>
        </w:rPr>
        <w:t>, kaip jis įsilieja į aplinką ir kaip gali išlikti aktualus ilgą laiką.</w:t>
      </w:r>
    </w:p>
    <w:p w14:paraId="28C009FF" w14:textId="77777777" w:rsidR="001A7861" w:rsidRPr="001A7861" w:rsidRDefault="00BB41A6" w:rsidP="001A7861">
      <w:r>
        <w:rPr>
          <w:noProof/>
          <w14:ligatures w14:val="standardContextual"/>
        </w:rPr>
        <w:pict w14:anchorId="7A259E90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526BB8A1" w14:textId="67FF272C" w:rsidR="001A7861" w:rsidRPr="001A7861" w:rsidRDefault="001A7861" w:rsidP="00D017FD">
      <w:p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Personažo koncepcija yra viso projekto ašis – ji turi būti vien</w:t>
      </w:r>
      <w:r w:rsidR="00D017FD">
        <w:rPr>
          <w:color w:val="000000"/>
        </w:rPr>
        <w:t xml:space="preserve">tisa, estetiškai ir </w:t>
      </w:r>
      <w:proofErr w:type="spellStart"/>
      <w:r w:rsidR="00D017FD">
        <w:rPr>
          <w:color w:val="000000"/>
        </w:rPr>
        <w:t>naratyviškai</w:t>
      </w:r>
      <w:proofErr w:type="spellEnd"/>
      <w:r w:rsidRPr="001A7861">
        <w:rPr>
          <w:color w:val="000000"/>
        </w:rPr>
        <w:t xml:space="preserve"> patraukli, atliepianti vietos dvasią ir veikianti kaip </w:t>
      </w:r>
      <w:proofErr w:type="spellStart"/>
      <w:r w:rsidRPr="001A7861">
        <w:rPr>
          <w:color w:val="000000"/>
        </w:rPr>
        <w:t>patyriminis</w:t>
      </w:r>
      <w:proofErr w:type="spellEnd"/>
      <w:r w:rsidRPr="001A7861">
        <w:rPr>
          <w:color w:val="000000"/>
        </w:rPr>
        <w:t xml:space="preserve"> jungiklis tarp lankytojo ir vietos istorijos.</w:t>
      </w:r>
    </w:p>
    <w:p w14:paraId="27B8452F" w14:textId="77777777" w:rsidR="001A7861" w:rsidRPr="001A7861" w:rsidRDefault="001A7861" w:rsidP="001A7861">
      <w:pPr>
        <w:spacing w:before="100" w:beforeAutospacing="1" w:after="100" w:afterAutospacing="1"/>
        <w:rPr>
          <w:color w:val="000000"/>
        </w:rPr>
      </w:pPr>
      <w:r w:rsidRPr="001A7861">
        <w:rPr>
          <w:b/>
          <w:bCs/>
          <w:color w:val="000000"/>
        </w:rPr>
        <w:t>3.2. Personažo fizinis įrengimas piliakalnio teritorijoje</w:t>
      </w:r>
    </w:p>
    <w:p w14:paraId="6342D564" w14:textId="77777777" w:rsidR="001A7861" w:rsidRPr="001A7861" w:rsidRDefault="001A7861" w:rsidP="001A7861">
      <w:pPr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Medžiagų, formos ir konstrukcijos pasiūlymai, tinkami lauko sąlygoms ir ilgalaikiam naudojimui;</w:t>
      </w:r>
    </w:p>
    <w:p w14:paraId="16015BCF" w14:textId="77777777" w:rsidR="001A7861" w:rsidRPr="001A7861" w:rsidRDefault="001A7861" w:rsidP="001A7861">
      <w:pPr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Vizualiai patrauklus, bet kartu saugus sprendimas, tinkantis viešai erdvei ir visoms amžiaus grupėms;</w:t>
      </w:r>
    </w:p>
    <w:p w14:paraId="4D2BDF0D" w14:textId="4053F7B0" w:rsidR="001A7861" w:rsidRPr="001A7861" w:rsidRDefault="001A7861" w:rsidP="001A7861">
      <w:pPr>
        <w:numPr>
          <w:ilvl w:val="0"/>
          <w:numId w:val="3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Įrengimas apima ne tik objektą, bet ir galimus papildomus dizaino elementus (pvz., garsiniai efektai, judantys elementai, informacinės lentelės</w:t>
      </w:r>
      <w:r w:rsidR="00CF0A1A">
        <w:rPr>
          <w:color w:val="000000"/>
        </w:rPr>
        <w:t xml:space="preserve"> ar </w:t>
      </w:r>
      <w:proofErr w:type="spellStart"/>
      <w:r w:rsidR="00CF0A1A">
        <w:rPr>
          <w:color w:val="000000"/>
        </w:rPr>
        <w:t>pan</w:t>
      </w:r>
      <w:proofErr w:type="spellEnd"/>
      <w:r w:rsidRPr="001A7861">
        <w:rPr>
          <w:color w:val="000000"/>
        </w:rPr>
        <w:t>).</w:t>
      </w:r>
    </w:p>
    <w:p w14:paraId="2718E12C" w14:textId="77777777" w:rsidR="001A7861" w:rsidRPr="001A7861" w:rsidRDefault="001A7861" w:rsidP="001A7861">
      <w:pPr>
        <w:spacing w:before="100" w:beforeAutospacing="1" w:after="100" w:afterAutospacing="1"/>
        <w:rPr>
          <w:color w:val="000000"/>
        </w:rPr>
      </w:pPr>
      <w:r w:rsidRPr="001A7861">
        <w:rPr>
          <w:b/>
          <w:bCs/>
          <w:color w:val="000000"/>
        </w:rPr>
        <w:t>3.3. Interaktyvių edukacinių priemonių sukūrimas</w:t>
      </w:r>
    </w:p>
    <w:p w14:paraId="53DFCC90" w14:textId="77777777" w:rsidR="001A7861" w:rsidRDefault="001A7861" w:rsidP="001A7861">
      <w:pPr>
        <w:pStyle w:val="prastasiniatinklio"/>
        <w:rPr>
          <w:color w:val="000000"/>
        </w:rPr>
      </w:pPr>
      <w:r>
        <w:rPr>
          <w:color w:val="000000"/>
        </w:rPr>
        <w:t>Projekto dalis – interaktyvių edukacinių priemonių sukūrimas ir įgyvendinimas, kurios papildytų Kauko personažo koncepciją bei sudarytų sąlygas lankytojams patirti, tyrinėti ir įsitraukti į piliakalnio erdvę per aktyvų dalyvavimą. Šios priemonės turi būti glaudžiai susijusios su personažo siužetu, vertybėmis ir pateikiama žinia.</w:t>
      </w:r>
    </w:p>
    <w:p w14:paraId="4BB790E5" w14:textId="77777777" w:rsidR="001A7861" w:rsidRDefault="001A7861" w:rsidP="001A7861">
      <w:pPr>
        <w:pStyle w:val="prastasiniatinklio"/>
        <w:rPr>
          <w:color w:val="000000"/>
        </w:rPr>
      </w:pPr>
      <w:r>
        <w:rPr>
          <w:color w:val="000000"/>
        </w:rPr>
        <w:t xml:space="preserve">Laukiama kūrybinių sprendimų, kaip edukacija galėtų vykti </w:t>
      </w:r>
      <w:proofErr w:type="spellStart"/>
      <w:r>
        <w:rPr>
          <w:color w:val="000000"/>
        </w:rPr>
        <w:t>patyriminės</w:t>
      </w:r>
      <w:proofErr w:type="spellEnd"/>
      <w:r>
        <w:rPr>
          <w:color w:val="000000"/>
        </w:rPr>
        <w:t xml:space="preserve"> veiklos pagrindu: pasitelkiant </w:t>
      </w:r>
      <w:proofErr w:type="spellStart"/>
      <w:r>
        <w:rPr>
          <w:color w:val="000000"/>
        </w:rPr>
        <w:t>žaidybinimo</w:t>
      </w:r>
      <w:proofErr w:type="spellEnd"/>
      <w:r>
        <w:rPr>
          <w:color w:val="000000"/>
        </w:rPr>
        <w:t xml:space="preserve">, istorijų pasakojimo, atradimo, bendradarbiavimo ar simbolinių veiksmų elementus. Svarbu, kad interaktyvumas nebūtų suprantamas tik kaip technologinis </w:t>
      </w:r>
      <w:r>
        <w:rPr>
          <w:color w:val="000000"/>
        </w:rPr>
        <w:lastRenderedPageBreak/>
        <w:t>sprendimas, bet kaip visuminė koncepcija, orientuota į lankytojo įtraukimą – per judėjimą, mąstymą, emociją ar fizinę sąveiką.</w:t>
      </w:r>
    </w:p>
    <w:p w14:paraId="5C3E8033" w14:textId="77777777" w:rsidR="001A7861" w:rsidRDefault="001A7861" w:rsidP="001A7861">
      <w:pPr>
        <w:pStyle w:val="prastasiniatinklio"/>
        <w:rPr>
          <w:color w:val="000000"/>
        </w:rPr>
      </w:pPr>
      <w:r>
        <w:rPr>
          <w:color w:val="000000"/>
        </w:rPr>
        <w:t>Paslaugos teikėjas turi pasiūlyti:</w:t>
      </w:r>
    </w:p>
    <w:p w14:paraId="64C90AA7" w14:textId="77777777" w:rsidR="001A7861" w:rsidRDefault="001A7861" w:rsidP="001A7861">
      <w:pPr>
        <w:pStyle w:val="prastasiniatinklio"/>
        <w:numPr>
          <w:ilvl w:val="0"/>
          <w:numId w:val="9"/>
        </w:numPr>
        <w:rPr>
          <w:color w:val="000000"/>
        </w:rPr>
      </w:pPr>
      <w:r>
        <w:rPr>
          <w:rStyle w:val="Grietas"/>
          <w:rFonts w:eastAsiaTheme="majorEastAsia"/>
          <w:color w:val="000000"/>
        </w:rPr>
        <w:t>Edukacinių priemonių koncepciją</w:t>
      </w:r>
      <w:r>
        <w:rPr>
          <w:color w:val="000000"/>
        </w:rPr>
        <w:t>, atliepiančią tiek Kauko personažo idėją, tiek piliakalnio istorinio-kultūrinio konteksto vertes;</w:t>
      </w:r>
    </w:p>
    <w:p w14:paraId="0FAA989D" w14:textId="77777777" w:rsidR="001A7861" w:rsidRDefault="001A7861" w:rsidP="001A7861">
      <w:pPr>
        <w:pStyle w:val="prastasiniatinklio"/>
        <w:numPr>
          <w:ilvl w:val="0"/>
          <w:numId w:val="9"/>
        </w:numPr>
        <w:rPr>
          <w:color w:val="000000"/>
        </w:rPr>
      </w:pPr>
      <w:r>
        <w:rPr>
          <w:rStyle w:val="Grietas"/>
          <w:rFonts w:eastAsiaTheme="majorEastAsia"/>
          <w:color w:val="000000"/>
        </w:rPr>
        <w:t>Įtraukimo principus ir scenarijus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– kaip ir kodėl lankytojas dalyvaus edukacinėje veikloje, ką iš jos sužinos, kaip bus skatinamas jo įsitraukimas ir smalsumas;</w:t>
      </w:r>
    </w:p>
    <w:p w14:paraId="1EAD80C0" w14:textId="77777777" w:rsidR="001A7861" w:rsidRDefault="001A7861" w:rsidP="001A7861">
      <w:pPr>
        <w:pStyle w:val="prastasiniatinklio"/>
        <w:numPr>
          <w:ilvl w:val="0"/>
          <w:numId w:val="9"/>
        </w:numPr>
        <w:rPr>
          <w:color w:val="000000"/>
        </w:rPr>
      </w:pPr>
      <w:r>
        <w:rPr>
          <w:color w:val="000000"/>
        </w:rPr>
        <w:t>Ne mažiau kaip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rStyle w:val="Grietas"/>
          <w:rFonts w:eastAsiaTheme="majorEastAsia"/>
          <w:color w:val="000000"/>
        </w:rPr>
        <w:t>kelis tarpusavyje derančius interaktyvius sprendimus</w:t>
      </w:r>
      <w:r>
        <w:rPr>
          <w:color w:val="000000"/>
        </w:rPr>
        <w:t>, pritaikytus skirtingoms amžiaus grupėms (ypač vaikams ir šeimoms), kuriuos būtų galima įgyvendinti fizinėje piliakalnio aplinkoje;</w:t>
      </w:r>
    </w:p>
    <w:p w14:paraId="013104B2" w14:textId="77777777" w:rsidR="001A7861" w:rsidRDefault="001A7861" w:rsidP="001A7861">
      <w:pPr>
        <w:pStyle w:val="prastasiniatinklio"/>
        <w:numPr>
          <w:ilvl w:val="0"/>
          <w:numId w:val="9"/>
        </w:numPr>
        <w:rPr>
          <w:color w:val="000000"/>
        </w:rPr>
      </w:pPr>
      <w:r>
        <w:rPr>
          <w:color w:val="000000"/>
        </w:rPr>
        <w:t>Pasiūlyti, kaip edukaciniai elementai funkcionuos tiek individualiam, tiek grupiniam lankytojų srautui (pvz., šeimos, moksleivių grupės, pavieniai lankytojai).</w:t>
      </w:r>
    </w:p>
    <w:p w14:paraId="60E17110" w14:textId="42F33BF6" w:rsidR="001A7861" w:rsidRPr="001A7861" w:rsidRDefault="00F33470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>
        <w:rPr>
          <w:b/>
          <w:bCs/>
          <w:color w:val="000000"/>
        </w:rPr>
        <w:t>4</w:t>
      </w:r>
      <w:r w:rsidR="00050142" w:rsidRPr="000778EF">
        <w:rPr>
          <w:b/>
          <w:bCs/>
          <w:color w:val="000000"/>
        </w:rPr>
        <w:t>.</w:t>
      </w:r>
      <w:r w:rsidR="001A7861" w:rsidRPr="001A7861">
        <w:rPr>
          <w:b/>
          <w:bCs/>
          <w:color w:val="000000"/>
        </w:rPr>
        <w:t xml:space="preserve"> Paslaugos rezultatai</w:t>
      </w:r>
    </w:p>
    <w:p w14:paraId="0A269146" w14:textId="77777777" w:rsidR="00A75610" w:rsidRDefault="00A75610" w:rsidP="00A75610">
      <w:pPr>
        <w:pStyle w:val="prastasiniatinklio"/>
        <w:rPr>
          <w:color w:val="000000"/>
        </w:rPr>
      </w:pPr>
      <w:r>
        <w:rPr>
          <w:color w:val="000000"/>
        </w:rPr>
        <w:t>Paslaugos teikėjas įgyvendins visapusišką, kūrybinį sprendimą, kurį sudarys trys pagrindinės darbų kryptys: Kauko personažo sukūrimas, jo įrengimas piliakalnio teritorijoje bei interaktyvių edukacinių priemonių įgyvendinimas. Visų trijų krypčių sprendiniai turi būti tarpusavyje suderinti – konceptualiai ir vizualiai vieningi, atliepiantys vietos kontekstą, auditorijos poreikius bei edukacinį tikslą.</w:t>
      </w:r>
    </w:p>
    <w:p w14:paraId="049FF1FD" w14:textId="26394936" w:rsidR="00A75610" w:rsidRPr="00A75610" w:rsidRDefault="00A75610" w:rsidP="00A75610">
      <w:pPr>
        <w:pStyle w:val="Antrat4"/>
        <w:rPr>
          <w:i w:val="0"/>
          <w:iCs w:val="0"/>
          <w:color w:val="000000"/>
        </w:rPr>
      </w:pPr>
      <w:r w:rsidRPr="00A75610">
        <w:rPr>
          <w:rStyle w:val="Grietas"/>
          <w:b w:val="0"/>
          <w:bCs w:val="0"/>
          <w:i w:val="0"/>
          <w:iCs w:val="0"/>
          <w:color w:val="000000"/>
        </w:rPr>
        <w:t>Kauko personažo sukūrimo paslaugos</w:t>
      </w:r>
    </w:p>
    <w:p w14:paraId="07133C4C" w14:textId="77777777" w:rsidR="00A75610" w:rsidRDefault="00A75610" w:rsidP="00A75610">
      <w:pPr>
        <w:pStyle w:val="prastasiniatinklio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Sukurta originali Kauko personažo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rStyle w:val="Grietas"/>
          <w:rFonts w:eastAsiaTheme="majorEastAsia"/>
          <w:color w:val="000000"/>
        </w:rPr>
        <w:t>idėjinė, naratyvinė ir vizualinė koncepcija</w:t>
      </w:r>
      <w:r>
        <w:rPr>
          <w:color w:val="000000"/>
        </w:rPr>
        <w:t>, kuri pagrįsta vietos kultūriniu, istoriniu ar mitologiniu kontekstu.</w:t>
      </w:r>
    </w:p>
    <w:p w14:paraId="07FCEABB" w14:textId="77777777" w:rsidR="00A75610" w:rsidRDefault="00A75610" w:rsidP="00A75610">
      <w:pPr>
        <w:pStyle w:val="prastasiniatinklio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Pasiūlyta ir pagrįsta, kaip šis personažas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rStyle w:val="Grietas"/>
          <w:rFonts w:eastAsiaTheme="majorEastAsia"/>
          <w:color w:val="000000"/>
        </w:rPr>
        <w:t>veikia projekto kontekste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– kaip įsitraukia į edukaciją, bendravimą su lankytojais, kokį vaidmenį atlieka interaktyviame pasakojime.</w:t>
      </w:r>
    </w:p>
    <w:p w14:paraId="0CC5C77A" w14:textId="77777777" w:rsidR="00A75610" w:rsidRDefault="00A75610" w:rsidP="00A75610">
      <w:pPr>
        <w:pStyle w:val="prastasiniatinklio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Parengta personažo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rStyle w:val="Grietas"/>
          <w:rFonts w:eastAsiaTheme="majorEastAsia"/>
          <w:color w:val="000000"/>
        </w:rPr>
        <w:t>galutinė vizualinė išraiška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(pvz., iliustracijos, vizualizacijos, aprašas), įskaitant jo išvaizdą, atributus ir išskirtinumą.</w:t>
      </w:r>
    </w:p>
    <w:p w14:paraId="1A8247FF" w14:textId="77777777" w:rsidR="00A75610" w:rsidRDefault="00A75610" w:rsidP="00A75610">
      <w:pPr>
        <w:pStyle w:val="prastasiniatinklio"/>
        <w:numPr>
          <w:ilvl w:val="0"/>
          <w:numId w:val="14"/>
        </w:numPr>
        <w:rPr>
          <w:color w:val="000000"/>
        </w:rPr>
      </w:pPr>
      <w:r>
        <w:rPr>
          <w:color w:val="000000"/>
        </w:rPr>
        <w:t>Visi kūriniai (tekstiniai ir vizualiniai) parengti taip, kad juos būtų galima naudoti komunikacijoje, edukacijoje ir fizinių priemonių gamyboje.</w:t>
      </w:r>
    </w:p>
    <w:p w14:paraId="1310CFB7" w14:textId="7EBA5EB3" w:rsidR="00A75610" w:rsidRPr="00A75610" w:rsidRDefault="00A75610" w:rsidP="00A75610">
      <w:pPr>
        <w:pStyle w:val="Antrat4"/>
        <w:rPr>
          <w:i w:val="0"/>
          <w:iCs w:val="0"/>
          <w:color w:val="000000"/>
        </w:rPr>
      </w:pPr>
      <w:r w:rsidRPr="00A75610">
        <w:rPr>
          <w:rStyle w:val="Grietas"/>
          <w:b w:val="0"/>
          <w:bCs w:val="0"/>
          <w:i w:val="0"/>
          <w:iCs w:val="0"/>
          <w:color w:val="000000"/>
        </w:rPr>
        <w:t>Personažo įrengimas teritorijoje</w:t>
      </w:r>
    </w:p>
    <w:p w14:paraId="06FD5D4D" w14:textId="4A650B0A" w:rsidR="00A75610" w:rsidRDefault="00A75610" w:rsidP="00A75610">
      <w:pPr>
        <w:pStyle w:val="prastasiniatinklio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Įgyvendintas fizinis arba erdvinis sprendimas, įprasminantis Kauko personažą piliakalnio teritorijoje.</w:t>
      </w:r>
      <w:r>
        <w:rPr>
          <w:color w:val="000000"/>
        </w:rPr>
        <w:br/>
        <w:t>Tai gali būti įvairios formos – priklausomai nuo pasiūlytos koncepcijos.</w:t>
      </w:r>
    </w:p>
    <w:p w14:paraId="40F100D4" w14:textId="77777777" w:rsidR="00A75610" w:rsidRDefault="00A75610" w:rsidP="00A75610">
      <w:pPr>
        <w:pStyle w:val="prastasiniatinklio"/>
        <w:numPr>
          <w:ilvl w:val="0"/>
          <w:numId w:val="15"/>
        </w:numPr>
        <w:rPr>
          <w:color w:val="000000"/>
        </w:rPr>
      </w:pPr>
      <w:r>
        <w:rPr>
          <w:color w:val="000000"/>
        </w:rPr>
        <w:t>Įrengimo sprendimas pasižymi:</w:t>
      </w:r>
    </w:p>
    <w:p w14:paraId="78B9A525" w14:textId="77777777" w:rsidR="00A75610" w:rsidRDefault="00A75610" w:rsidP="00A75610">
      <w:pPr>
        <w:pStyle w:val="prastasiniatinklio"/>
        <w:numPr>
          <w:ilvl w:val="1"/>
          <w:numId w:val="15"/>
        </w:numPr>
        <w:rPr>
          <w:color w:val="000000"/>
        </w:rPr>
      </w:pPr>
      <w:r>
        <w:rPr>
          <w:rStyle w:val="Grietas"/>
          <w:rFonts w:eastAsiaTheme="majorEastAsia"/>
          <w:color w:val="000000"/>
        </w:rPr>
        <w:t>Ilgaamžiškumu</w:t>
      </w:r>
      <w:r>
        <w:rPr>
          <w:color w:val="000000"/>
        </w:rPr>
        <w:t>, tvarumu ir saugumu;</w:t>
      </w:r>
    </w:p>
    <w:p w14:paraId="05017E5F" w14:textId="77777777" w:rsidR="00A75610" w:rsidRDefault="00A75610" w:rsidP="00A75610">
      <w:pPr>
        <w:pStyle w:val="prastasiniatinklio"/>
        <w:numPr>
          <w:ilvl w:val="1"/>
          <w:numId w:val="15"/>
        </w:numPr>
        <w:rPr>
          <w:color w:val="000000"/>
        </w:rPr>
      </w:pPr>
      <w:r>
        <w:rPr>
          <w:rStyle w:val="Grietas"/>
          <w:rFonts w:eastAsiaTheme="majorEastAsia"/>
          <w:color w:val="000000"/>
        </w:rPr>
        <w:t>Estetine kokybe</w:t>
      </w:r>
      <w:r>
        <w:rPr>
          <w:color w:val="000000"/>
        </w:rPr>
        <w:t>, pritaikymu natūraliai aplinkai;</w:t>
      </w:r>
    </w:p>
    <w:p w14:paraId="2559B4CA" w14:textId="77777777" w:rsidR="00A75610" w:rsidRDefault="00A75610" w:rsidP="00A75610">
      <w:pPr>
        <w:pStyle w:val="prastasiniatinklio"/>
        <w:numPr>
          <w:ilvl w:val="1"/>
          <w:numId w:val="15"/>
        </w:numPr>
        <w:rPr>
          <w:color w:val="000000"/>
        </w:rPr>
      </w:pPr>
      <w:r>
        <w:rPr>
          <w:rStyle w:val="Grietas"/>
          <w:rFonts w:eastAsiaTheme="majorEastAsia"/>
          <w:color w:val="000000"/>
        </w:rPr>
        <w:t>Funkciniu tinkamumu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– sprendimas turi įsikomponuoti į lankytojo patirtį ir būti vientisas su edukacinėmis veiklomis.</w:t>
      </w:r>
    </w:p>
    <w:p w14:paraId="0874B184" w14:textId="027D9921" w:rsidR="00BB41A6" w:rsidRDefault="00BB41A6" w:rsidP="00A75610">
      <w:pPr>
        <w:pStyle w:val="prastasiniatinklio"/>
        <w:numPr>
          <w:ilvl w:val="1"/>
          <w:numId w:val="15"/>
        </w:numPr>
        <w:rPr>
          <w:color w:val="000000"/>
        </w:rPr>
      </w:pPr>
      <w:r>
        <w:rPr>
          <w:rStyle w:val="Grietas"/>
          <w:rFonts w:eastAsiaTheme="majorEastAsia"/>
          <w:color w:val="000000"/>
        </w:rPr>
        <w:t xml:space="preserve">Ekonomiškumu </w:t>
      </w:r>
      <w:r>
        <w:t>–</w:t>
      </w:r>
      <w:r>
        <w:rPr>
          <w:color w:val="000000"/>
        </w:rPr>
        <w:t xml:space="preserve"> vengiama perteklinių animacijų/efektų naudojimo, kad nebūtų eikvojama daugiau el. energijos nei reikia. Jei įmanoma, naudojami atvirojo kodo sprendiniai, kuriuos galima pritaikyti be perteklinio resursų naudojimo. </w:t>
      </w:r>
    </w:p>
    <w:p w14:paraId="7D797EA6" w14:textId="77777777" w:rsidR="00A75610" w:rsidRDefault="00A75610" w:rsidP="00A75610">
      <w:pPr>
        <w:pStyle w:val="prastasiniatinklio"/>
        <w:numPr>
          <w:ilvl w:val="0"/>
          <w:numId w:val="15"/>
        </w:numPr>
        <w:rPr>
          <w:color w:val="000000"/>
        </w:rPr>
      </w:pPr>
      <w:r>
        <w:rPr>
          <w:color w:val="000000"/>
        </w:rPr>
        <w:lastRenderedPageBreak/>
        <w:t>Įrengimas atliktas taip, kad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rStyle w:val="Grietas"/>
          <w:rFonts w:eastAsiaTheme="majorEastAsia"/>
          <w:color w:val="000000"/>
        </w:rPr>
        <w:t>objektas būtų lengvai prieinamas</w:t>
      </w:r>
      <w:r>
        <w:rPr>
          <w:color w:val="000000"/>
        </w:rPr>
        <w:t>, bet kartu neiškreiptų vietovės autentiškumo ar kultūrinės vertės.</w:t>
      </w:r>
    </w:p>
    <w:p w14:paraId="38FC9B45" w14:textId="4ED0012C" w:rsidR="00A75610" w:rsidRPr="00A75610" w:rsidRDefault="00A75610" w:rsidP="00A75610">
      <w:pPr>
        <w:pStyle w:val="Antrat4"/>
        <w:rPr>
          <w:i w:val="0"/>
          <w:iCs w:val="0"/>
          <w:color w:val="000000"/>
        </w:rPr>
      </w:pPr>
      <w:r w:rsidRPr="00A75610">
        <w:rPr>
          <w:rStyle w:val="Grietas"/>
          <w:b w:val="0"/>
          <w:bCs w:val="0"/>
          <w:i w:val="0"/>
          <w:iCs w:val="0"/>
          <w:color w:val="000000"/>
        </w:rPr>
        <w:t>Interaktyvių edukacinių priemonių įgyvendinimas piliakalnio teritorijoje</w:t>
      </w:r>
    </w:p>
    <w:p w14:paraId="4DDD6E5F" w14:textId="77777777" w:rsidR="00A75610" w:rsidRDefault="00A75610" w:rsidP="00A75610">
      <w:pPr>
        <w:pStyle w:val="prastasiniatinklio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Sukurtos ir teritorijoje įgyvendintos interaktyvios edukacinės priemonės, kurios papildo ir pratęsia Kauko personažo naratyvą bei skatina lankytojų įsitraukimą.</w:t>
      </w:r>
    </w:p>
    <w:p w14:paraId="42E01737" w14:textId="77777777" w:rsidR="00A75610" w:rsidRDefault="00A75610" w:rsidP="00A75610">
      <w:pPr>
        <w:pStyle w:val="prastasiniatinklio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Šios priemonės:</w:t>
      </w:r>
    </w:p>
    <w:p w14:paraId="29E7779E" w14:textId="751801F1" w:rsidR="00A75610" w:rsidRDefault="00A75610" w:rsidP="00A75610">
      <w:pPr>
        <w:pStyle w:val="prastasiniatinklio"/>
        <w:numPr>
          <w:ilvl w:val="1"/>
          <w:numId w:val="16"/>
        </w:numPr>
        <w:rPr>
          <w:color w:val="000000"/>
        </w:rPr>
      </w:pPr>
      <w:r>
        <w:rPr>
          <w:color w:val="000000"/>
        </w:rPr>
        <w:t>Yra pritaikytos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rStyle w:val="Grietas"/>
          <w:rFonts w:eastAsiaTheme="majorEastAsia"/>
          <w:color w:val="000000"/>
        </w:rPr>
        <w:t>skirtingoms lankytojų grupėms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color w:val="000000"/>
        </w:rPr>
        <w:t>– vaikams, šeimoms, pavieniams l</w:t>
      </w:r>
      <w:r w:rsidR="00BB41A6">
        <w:rPr>
          <w:color w:val="000000"/>
        </w:rPr>
        <w:t>ankytojams, edukacinėms grupėms. Taip pat pritaikomas visokių gebėjimų ir poreikių vartotojams.</w:t>
      </w:r>
      <w:bookmarkStart w:id="0" w:name="_GoBack"/>
      <w:bookmarkEnd w:id="0"/>
    </w:p>
    <w:p w14:paraId="2FE4ABAF" w14:textId="77777777" w:rsidR="00A75610" w:rsidRDefault="00A75610" w:rsidP="00A75610">
      <w:pPr>
        <w:pStyle w:val="prastasiniatinklio"/>
        <w:numPr>
          <w:ilvl w:val="1"/>
          <w:numId w:val="16"/>
        </w:numPr>
        <w:rPr>
          <w:color w:val="000000"/>
        </w:rPr>
      </w:pPr>
      <w:r>
        <w:rPr>
          <w:color w:val="000000"/>
        </w:rPr>
        <w:t>Sudaro galimybes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rStyle w:val="Grietas"/>
          <w:rFonts w:eastAsiaTheme="majorEastAsia"/>
          <w:color w:val="000000"/>
        </w:rPr>
        <w:t>aktyviam patyrimui</w:t>
      </w:r>
      <w:r>
        <w:rPr>
          <w:color w:val="000000"/>
        </w:rPr>
        <w:t>, žaidybiniam ar pažintiniam įsitraukimui, refleksijai ar atradimui;</w:t>
      </w:r>
    </w:p>
    <w:p w14:paraId="729B36C2" w14:textId="77777777" w:rsidR="00A75610" w:rsidRDefault="00A75610" w:rsidP="00A75610">
      <w:pPr>
        <w:pStyle w:val="prastasiniatinklio"/>
        <w:numPr>
          <w:ilvl w:val="1"/>
          <w:numId w:val="16"/>
        </w:numPr>
        <w:rPr>
          <w:color w:val="000000"/>
        </w:rPr>
      </w:pPr>
      <w:r>
        <w:rPr>
          <w:color w:val="000000"/>
        </w:rPr>
        <w:t>Gali būti fizinio, vizualinio, simbolinio ar kitokio formato – tiekėjui paliekama laisvė siūlyti formą, atitinkančią koncepciją;</w:t>
      </w:r>
    </w:p>
    <w:p w14:paraId="479096AE" w14:textId="77777777" w:rsidR="00A75610" w:rsidRDefault="00A75610" w:rsidP="00A75610">
      <w:pPr>
        <w:pStyle w:val="prastasiniatinklio"/>
        <w:numPr>
          <w:ilvl w:val="1"/>
          <w:numId w:val="16"/>
        </w:numPr>
        <w:rPr>
          <w:color w:val="000000"/>
        </w:rPr>
      </w:pPr>
      <w:r>
        <w:rPr>
          <w:color w:val="000000"/>
        </w:rPr>
        <w:t>Yra</w:t>
      </w:r>
      <w:r>
        <w:rPr>
          <w:rStyle w:val="apple-converted-space"/>
          <w:rFonts w:eastAsiaTheme="majorEastAsia"/>
          <w:color w:val="000000"/>
        </w:rPr>
        <w:t> </w:t>
      </w:r>
      <w:r>
        <w:rPr>
          <w:rStyle w:val="Grietas"/>
          <w:rFonts w:eastAsiaTheme="majorEastAsia"/>
          <w:color w:val="000000"/>
        </w:rPr>
        <w:t>derančios su vietos aplinka</w:t>
      </w:r>
      <w:r>
        <w:rPr>
          <w:color w:val="000000"/>
        </w:rPr>
        <w:t>, lengvai prieinamos, tvirtos ir saugios naudoti viešoje erdvėje.</w:t>
      </w:r>
    </w:p>
    <w:p w14:paraId="10F161C3" w14:textId="77777777" w:rsidR="00A75610" w:rsidRDefault="00A75610" w:rsidP="00A75610">
      <w:pPr>
        <w:pStyle w:val="prastasiniatinklio"/>
        <w:numPr>
          <w:ilvl w:val="0"/>
          <w:numId w:val="16"/>
        </w:numPr>
        <w:rPr>
          <w:color w:val="000000"/>
        </w:rPr>
      </w:pPr>
      <w:r>
        <w:rPr>
          <w:color w:val="000000"/>
        </w:rPr>
        <w:t>Įgyvendinimas apima visą ciklą: nuo koncepcijos parengimo iki priemonių pagaminimo, testavimo ir įrengimo.</w:t>
      </w:r>
    </w:p>
    <w:p w14:paraId="1740336F" w14:textId="77777777" w:rsidR="00A75610" w:rsidRDefault="00BB41A6" w:rsidP="00A75610">
      <w:r>
        <w:rPr>
          <w:noProof/>
          <w14:ligatures w14:val="standardContextual"/>
        </w:rPr>
        <w:pict w14:anchorId="31685235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1501E8A4" w14:textId="77777777" w:rsidR="00A75610" w:rsidRDefault="00A75610" w:rsidP="00A75610">
      <w:pPr>
        <w:pStyle w:val="prastasiniatinklio"/>
        <w:rPr>
          <w:color w:val="000000"/>
        </w:rPr>
      </w:pPr>
      <w:r>
        <w:rPr>
          <w:color w:val="000000"/>
        </w:rPr>
        <w:t>Visi galutiniai rezultatai turi būti:</w:t>
      </w:r>
    </w:p>
    <w:p w14:paraId="0546A1B7" w14:textId="77777777" w:rsidR="00A75610" w:rsidRDefault="00A75610" w:rsidP="00A75610">
      <w:pPr>
        <w:pStyle w:val="prastasiniatinklio"/>
        <w:numPr>
          <w:ilvl w:val="0"/>
          <w:numId w:val="17"/>
        </w:numPr>
        <w:rPr>
          <w:color w:val="000000"/>
        </w:rPr>
      </w:pPr>
      <w:r>
        <w:rPr>
          <w:color w:val="000000"/>
        </w:rPr>
        <w:t>Tarpusavyje suderinti kaip vientisas kūrybinis-edukacinis sprendinys;</w:t>
      </w:r>
    </w:p>
    <w:p w14:paraId="01B69D8F" w14:textId="77777777" w:rsidR="00A75610" w:rsidRDefault="00A75610" w:rsidP="00A75610">
      <w:pPr>
        <w:pStyle w:val="prastasiniatinklio"/>
        <w:numPr>
          <w:ilvl w:val="0"/>
          <w:numId w:val="17"/>
        </w:numPr>
        <w:rPr>
          <w:color w:val="000000"/>
        </w:rPr>
      </w:pPr>
      <w:r>
        <w:rPr>
          <w:color w:val="000000"/>
        </w:rPr>
        <w:t>Parengti taip, kad perkančioji organizacija galėtų toliau naudoti personažą ir edukacines priemones savo veiklose, komunikacijoje ir renginiuose;</w:t>
      </w:r>
    </w:p>
    <w:p w14:paraId="5592925E" w14:textId="427A1DFC" w:rsidR="00A75610" w:rsidRPr="00A75610" w:rsidRDefault="00A75610" w:rsidP="00A75610">
      <w:pPr>
        <w:pStyle w:val="prastasiniatinklio"/>
        <w:numPr>
          <w:ilvl w:val="0"/>
          <w:numId w:val="17"/>
        </w:numPr>
        <w:rPr>
          <w:color w:val="000000"/>
        </w:rPr>
      </w:pPr>
      <w:r>
        <w:rPr>
          <w:color w:val="000000"/>
        </w:rPr>
        <w:t>Tiekėjas turi užtikrinti, kad visa sukurta medžiaga (tiek intelektinė, tiek fizinė) būtų perduota perkančiajai organizacijai, įskaitant teises į kūrinių naudojimą, kopijavimą ir pritaikymą ateityje.</w:t>
      </w:r>
    </w:p>
    <w:p w14:paraId="032BBB0C" w14:textId="124C38F3" w:rsidR="001A7861" w:rsidRPr="001A7861" w:rsidRDefault="00050142" w:rsidP="001A7861">
      <w:pPr>
        <w:spacing w:before="100" w:beforeAutospacing="1" w:after="100" w:afterAutospacing="1"/>
        <w:outlineLvl w:val="3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1A7861" w:rsidRPr="001A7861">
        <w:rPr>
          <w:b/>
          <w:bCs/>
          <w:color w:val="000000"/>
        </w:rPr>
        <w:t>. Kiti aspektai</w:t>
      </w:r>
    </w:p>
    <w:p w14:paraId="3FB37AF9" w14:textId="77777777" w:rsidR="001A7861" w:rsidRPr="001A7861" w:rsidRDefault="001A7861" w:rsidP="001A7861">
      <w:pPr>
        <w:numPr>
          <w:ilvl w:val="0"/>
          <w:numId w:val="8"/>
        </w:numPr>
        <w:spacing w:before="100" w:beforeAutospacing="1" w:after="100" w:afterAutospacing="1"/>
        <w:rPr>
          <w:color w:val="000000"/>
        </w:rPr>
      </w:pPr>
      <w:r w:rsidRPr="001A7861">
        <w:rPr>
          <w:color w:val="000000"/>
        </w:rPr>
        <w:t>Visos paslaugos turi būti įgyvendintos laikantis paveldo apsaugos, saugumo ir viešųjų erdvių naudojimo reikalavimų;</w:t>
      </w:r>
    </w:p>
    <w:p w14:paraId="43A92E94" w14:textId="5A1FDD81" w:rsidR="001A7861" w:rsidRPr="00E325D7" w:rsidRDefault="00462CB7" w:rsidP="00F63BF7">
      <w:pPr>
        <w:numPr>
          <w:ilvl w:val="0"/>
          <w:numId w:val="8"/>
        </w:numPr>
        <w:spacing w:before="100" w:beforeAutospacing="1" w:after="100" w:afterAutospacing="1"/>
      </w:pPr>
      <w:r w:rsidRPr="000F1D6A">
        <w:t xml:space="preserve">Paslaugų teikimo metu </w:t>
      </w:r>
      <w:r w:rsidR="001A7861" w:rsidRPr="000F1D6A">
        <w:t>Tiekėjas gali pasiūlyti papildomų kūrybinių sprendimų, kurie sustiprintų projekto poveikį.</w:t>
      </w:r>
    </w:p>
    <w:p w14:paraId="3A88F684" w14:textId="77777777" w:rsidR="001D2F5B" w:rsidRPr="001B78DE" w:rsidRDefault="001D2F5B" w:rsidP="001B78DE"/>
    <w:p w14:paraId="69C2DB96" w14:textId="77777777" w:rsidR="00E325D7" w:rsidRPr="00211ADC" w:rsidRDefault="00E325D7"/>
    <w:sectPr w:rsidR="00E325D7" w:rsidRPr="00211A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B25F3"/>
    <w:multiLevelType w:val="multilevel"/>
    <w:tmpl w:val="3EE06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E22DE3"/>
    <w:multiLevelType w:val="multilevel"/>
    <w:tmpl w:val="50ECF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BA279B"/>
    <w:multiLevelType w:val="multilevel"/>
    <w:tmpl w:val="50ECF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B94C92"/>
    <w:multiLevelType w:val="multilevel"/>
    <w:tmpl w:val="A29A5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1C22B0"/>
    <w:multiLevelType w:val="multilevel"/>
    <w:tmpl w:val="E740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C0712E"/>
    <w:multiLevelType w:val="multilevel"/>
    <w:tmpl w:val="6352A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A57BAC"/>
    <w:multiLevelType w:val="multilevel"/>
    <w:tmpl w:val="7F8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5C5DB7"/>
    <w:multiLevelType w:val="multilevel"/>
    <w:tmpl w:val="DB7CC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B14C6E"/>
    <w:multiLevelType w:val="multilevel"/>
    <w:tmpl w:val="CD76B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06A63"/>
    <w:multiLevelType w:val="multilevel"/>
    <w:tmpl w:val="50ECF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132F5B"/>
    <w:multiLevelType w:val="multilevel"/>
    <w:tmpl w:val="F7DA2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A72664"/>
    <w:multiLevelType w:val="multilevel"/>
    <w:tmpl w:val="50ECF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487703"/>
    <w:multiLevelType w:val="multilevel"/>
    <w:tmpl w:val="09348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3460EE"/>
    <w:multiLevelType w:val="multilevel"/>
    <w:tmpl w:val="50ECF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9735BB"/>
    <w:multiLevelType w:val="multilevel"/>
    <w:tmpl w:val="0CB49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BC5AB8"/>
    <w:multiLevelType w:val="multilevel"/>
    <w:tmpl w:val="3EA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26362D"/>
    <w:multiLevelType w:val="multilevel"/>
    <w:tmpl w:val="340A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7"/>
  </w:num>
  <w:num w:numId="4">
    <w:abstractNumId w:val="0"/>
  </w:num>
  <w:num w:numId="5">
    <w:abstractNumId w:val="10"/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15"/>
  </w:num>
  <w:num w:numId="11">
    <w:abstractNumId w:val="12"/>
  </w:num>
  <w:num w:numId="12">
    <w:abstractNumId w:val="5"/>
  </w:num>
  <w:num w:numId="13">
    <w:abstractNumId w:val="16"/>
  </w:num>
  <w:num w:numId="14">
    <w:abstractNumId w:val="9"/>
  </w:num>
  <w:num w:numId="15">
    <w:abstractNumId w:val="11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BCD"/>
    <w:rsid w:val="00050142"/>
    <w:rsid w:val="000778EF"/>
    <w:rsid w:val="000F1D6A"/>
    <w:rsid w:val="001A3D8E"/>
    <w:rsid w:val="001A7861"/>
    <w:rsid w:val="001B78DE"/>
    <w:rsid w:val="001D2F5B"/>
    <w:rsid w:val="001D3CFB"/>
    <w:rsid w:val="00203050"/>
    <w:rsid w:val="00211ADC"/>
    <w:rsid w:val="002C51B5"/>
    <w:rsid w:val="003A4580"/>
    <w:rsid w:val="003F05E3"/>
    <w:rsid w:val="00462CB7"/>
    <w:rsid w:val="00722A37"/>
    <w:rsid w:val="00736E18"/>
    <w:rsid w:val="007E5BE9"/>
    <w:rsid w:val="00881AE0"/>
    <w:rsid w:val="00A32009"/>
    <w:rsid w:val="00A61BCD"/>
    <w:rsid w:val="00A75610"/>
    <w:rsid w:val="00AB657C"/>
    <w:rsid w:val="00B5425F"/>
    <w:rsid w:val="00BB41A6"/>
    <w:rsid w:val="00BD0B7C"/>
    <w:rsid w:val="00BF397D"/>
    <w:rsid w:val="00C72187"/>
    <w:rsid w:val="00CF0A1A"/>
    <w:rsid w:val="00D017FD"/>
    <w:rsid w:val="00D103E7"/>
    <w:rsid w:val="00DB570C"/>
    <w:rsid w:val="00E325D7"/>
    <w:rsid w:val="00E93117"/>
    <w:rsid w:val="00E97157"/>
    <w:rsid w:val="00F33470"/>
    <w:rsid w:val="00F63BF7"/>
    <w:rsid w:val="00FC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C3F00"/>
  <w15:chartTrackingRefBased/>
  <w15:docId w15:val="{23AE4442-63CF-F34E-8C33-653ED3F9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A7861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61B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61B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A61B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A61B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61B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61B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61B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61B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61B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61B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61B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A61B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A61BC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61BC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61B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61B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61B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61B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61B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61B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61B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61B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61B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61BC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61BC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61BC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61B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61BC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61BCD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F63BF7"/>
    <w:pPr>
      <w:spacing w:before="100" w:beforeAutospacing="1" w:after="100" w:afterAutospacing="1"/>
    </w:pPr>
  </w:style>
  <w:style w:type="character" w:styleId="Grietas">
    <w:name w:val="Strong"/>
    <w:basedOn w:val="Numatytasispastraiposriftas"/>
    <w:uiPriority w:val="22"/>
    <w:qFormat/>
    <w:rsid w:val="001A7861"/>
    <w:rPr>
      <w:b/>
      <w:bCs/>
    </w:rPr>
  </w:style>
  <w:style w:type="character" w:customStyle="1" w:styleId="apple-converted-space">
    <w:name w:val="apple-converted-space"/>
    <w:basedOn w:val="Numatytasispastraiposriftas"/>
    <w:rsid w:val="001A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5676</Words>
  <Characters>3236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Šatevičiūtė</dc:creator>
  <cp:keywords/>
  <dc:description/>
  <cp:lastModifiedBy>„Microsoft“ abonementas</cp:lastModifiedBy>
  <cp:revision>6</cp:revision>
  <dcterms:created xsi:type="dcterms:W3CDTF">2025-09-09T17:44:00Z</dcterms:created>
  <dcterms:modified xsi:type="dcterms:W3CDTF">2025-09-11T08:56:00Z</dcterms:modified>
</cp:coreProperties>
</file>